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5ACF2" w14:textId="77777777" w:rsidR="00DB6391" w:rsidRDefault="00930A72" w:rsidP="00C643FD">
      <w:pPr>
        <w:jc w:val="center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Примерный перечень</w:t>
      </w:r>
      <w:r w:rsidR="00FB5FD6">
        <w:rPr>
          <w:b/>
          <w:bCs/>
          <w:iCs/>
          <w:sz w:val="20"/>
          <w:szCs w:val="20"/>
        </w:rPr>
        <w:t xml:space="preserve"> </w:t>
      </w:r>
      <w:r>
        <w:rPr>
          <w:b/>
          <w:bCs/>
          <w:iCs/>
          <w:sz w:val="20"/>
          <w:szCs w:val="20"/>
        </w:rPr>
        <w:t>во</w:t>
      </w:r>
      <w:r w:rsidR="00C643FD" w:rsidRPr="00AE6FEC">
        <w:rPr>
          <w:b/>
          <w:bCs/>
          <w:iCs/>
          <w:sz w:val="20"/>
          <w:szCs w:val="20"/>
        </w:rPr>
        <w:t>прос</w:t>
      </w:r>
      <w:r>
        <w:rPr>
          <w:b/>
          <w:bCs/>
          <w:iCs/>
          <w:sz w:val="20"/>
          <w:szCs w:val="20"/>
        </w:rPr>
        <w:t>ов</w:t>
      </w:r>
      <w:r w:rsidR="00C643FD" w:rsidRPr="00AE6FEC">
        <w:rPr>
          <w:b/>
          <w:bCs/>
          <w:iCs/>
          <w:sz w:val="20"/>
          <w:szCs w:val="20"/>
        </w:rPr>
        <w:t xml:space="preserve"> к зачету </w:t>
      </w:r>
    </w:p>
    <w:p w14:paraId="6FC735E8" w14:textId="083D2C35" w:rsidR="00C643FD" w:rsidRPr="00AE6FEC" w:rsidRDefault="00C643FD" w:rsidP="00C643FD">
      <w:pPr>
        <w:jc w:val="center"/>
        <w:rPr>
          <w:b/>
          <w:bCs/>
          <w:iCs/>
          <w:sz w:val="20"/>
          <w:szCs w:val="20"/>
        </w:rPr>
      </w:pPr>
      <w:r w:rsidRPr="00AE6FEC">
        <w:rPr>
          <w:b/>
          <w:bCs/>
          <w:iCs/>
          <w:sz w:val="20"/>
          <w:szCs w:val="20"/>
        </w:rPr>
        <w:t>по дисциплине «Семейное право»</w:t>
      </w:r>
    </w:p>
    <w:p w14:paraId="4B24D517" w14:textId="77777777" w:rsidR="00C643FD" w:rsidRPr="00AE6FEC" w:rsidRDefault="00C643FD" w:rsidP="00C643FD">
      <w:pPr>
        <w:rPr>
          <w:rFonts w:eastAsia="Arial"/>
          <w:color w:val="FF0000"/>
          <w:sz w:val="20"/>
          <w:szCs w:val="20"/>
        </w:rPr>
      </w:pPr>
    </w:p>
    <w:p w14:paraId="5F0FA088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left" w:pos="1134"/>
        </w:tabs>
        <w:ind w:firstLine="16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Предмет и метод семейного права.</w:t>
      </w:r>
    </w:p>
    <w:p w14:paraId="758E5EB0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Принципы семейного права.</w:t>
      </w:r>
    </w:p>
    <w:p w14:paraId="3C61216D" w14:textId="77777777" w:rsidR="007C28AE" w:rsidRDefault="00C643FD" w:rsidP="00E8415A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7C28AE">
        <w:rPr>
          <w:color w:val="000000"/>
          <w:sz w:val="20"/>
          <w:szCs w:val="20"/>
        </w:rPr>
        <w:t>Источники семейного права.</w:t>
      </w:r>
      <w:r w:rsidR="007C28AE">
        <w:rPr>
          <w:color w:val="000000"/>
          <w:sz w:val="20"/>
          <w:szCs w:val="20"/>
        </w:rPr>
        <w:t xml:space="preserve"> </w:t>
      </w:r>
    </w:p>
    <w:p w14:paraId="5B9FBB4F" w14:textId="17157100" w:rsidR="00C643FD" w:rsidRPr="007C28AE" w:rsidRDefault="00C643FD" w:rsidP="00E8415A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7C28AE">
        <w:rPr>
          <w:color w:val="000000"/>
          <w:sz w:val="20"/>
          <w:szCs w:val="20"/>
        </w:rPr>
        <w:t xml:space="preserve">Основания применения к семейным отношениям норм гражданского законодательства и </w:t>
      </w:r>
      <w:r w:rsidR="007C28AE">
        <w:rPr>
          <w:color w:val="000000"/>
          <w:sz w:val="20"/>
          <w:szCs w:val="20"/>
        </w:rPr>
        <w:t xml:space="preserve">норм </w:t>
      </w:r>
      <w:r w:rsidRPr="007C28AE">
        <w:rPr>
          <w:color w:val="000000"/>
          <w:sz w:val="20"/>
          <w:szCs w:val="20"/>
        </w:rPr>
        <w:t>международного права.</w:t>
      </w:r>
    </w:p>
    <w:p w14:paraId="19E1A53C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Понятие, виды и структура семейных правоотношений.</w:t>
      </w:r>
    </w:p>
    <w:p w14:paraId="008CB8FB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Юридические факты в семейном праве.</w:t>
      </w:r>
    </w:p>
    <w:p w14:paraId="31A121EB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Родство и свойство.</w:t>
      </w:r>
    </w:p>
    <w:p w14:paraId="697D6D77" w14:textId="77777777" w:rsidR="007C28AE" w:rsidRDefault="00C643FD" w:rsidP="00E6186C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7C28AE">
        <w:rPr>
          <w:color w:val="000000"/>
          <w:sz w:val="20"/>
          <w:szCs w:val="20"/>
        </w:rPr>
        <w:t>Защита семейных прав.</w:t>
      </w:r>
      <w:r w:rsidR="007C28AE">
        <w:rPr>
          <w:color w:val="000000"/>
          <w:sz w:val="20"/>
          <w:szCs w:val="20"/>
        </w:rPr>
        <w:t xml:space="preserve"> </w:t>
      </w:r>
    </w:p>
    <w:p w14:paraId="26B80FE9" w14:textId="6907C0D4" w:rsidR="00C643FD" w:rsidRPr="007C28AE" w:rsidRDefault="00C643FD" w:rsidP="00E6186C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7C28AE">
        <w:rPr>
          <w:color w:val="000000"/>
          <w:sz w:val="20"/>
          <w:szCs w:val="20"/>
        </w:rPr>
        <w:t>Исковая давность в семейном праве.</w:t>
      </w:r>
    </w:p>
    <w:p w14:paraId="088F46AE" w14:textId="0B1E6A31" w:rsidR="00C643FD" w:rsidRPr="00AE6FEC" w:rsidRDefault="007C28AE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Понятие брака. </w:t>
      </w:r>
      <w:r w:rsidR="00C643FD" w:rsidRPr="00AE6FEC">
        <w:rPr>
          <w:color w:val="000000"/>
          <w:sz w:val="20"/>
          <w:szCs w:val="20"/>
        </w:rPr>
        <w:t>Порядок заключения брака.</w:t>
      </w:r>
    </w:p>
    <w:p w14:paraId="7B97471E" w14:textId="09489A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Позитивные условия заключения брака.</w:t>
      </w:r>
    </w:p>
    <w:p w14:paraId="252E98C4" w14:textId="415A79CF" w:rsidR="007C28AE" w:rsidRDefault="007C28AE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Негативные условия заключения брака</w:t>
      </w:r>
      <w:r>
        <w:rPr>
          <w:color w:val="000000"/>
          <w:sz w:val="20"/>
          <w:szCs w:val="20"/>
        </w:rPr>
        <w:t>.</w:t>
      </w:r>
    </w:p>
    <w:p w14:paraId="386C9C2A" w14:textId="5D348F4C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Прекращени</w:t>
      </w:r>
      <w:r w:rsidR="007C28AE">
        <w:rPr>
          <w:color w:val="000000"/>
          <w:sz w:val="20"/>
          <w:szCs w:val="20"/>
        </w:rPr>
        <w:t>е</w:t>
      </w:r>
      <w:r w:rsidRPr="00AE6FEC">
        <w:rPr>
          <w:color w:val="000000"/>
          <w:sz w:val="20"/>
          <w:szCs w:val="20"/>
        </w:rPr>
        <w:t xml:space="preserve"> брака: понятие и основания. Момент прекращения брака при его расторжении. </w:t>
      </w:r>
    </w:p>
    <w:p w14:paraId="39AFD4FE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Основания восстановления брака в случае явки супруга, признанного отсутствующим или объявленного умершим</w:t>
      </w:r>
    </w:p>
    <w:p w14:paraId="298AF708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Расторжение брака в органах ЗАГСа.</w:t>
      </w:r>
    </w:p>
    <w:p w14:paraId="5333B0D1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Расторжение брака в судебном порядке.</w:t>
      </w:r>
    </w:p>
    <w:p w14:paraId="011323A3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Признание брака недействительным.</w:t>
      </w:r>
    </w:p>
    <w:p w14:paraId="564AD24B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Правовые последствия признания брака недействительным.</w:t>
      </w:r>
    </w:p>
    <w:p w14:paraId="0F727C4A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Личные неимущественные права и обязанности супругов.</w:t>
      </w:r>
    </w:p>
    <w:p w14:paraId="3616D72F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Законный режим имущества супругов.</w:t>
      </w:r>
    </w:p>
    <w:p w14:paraId="2549F7AC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Раздел общего совместного имущества супругов.</w:t>
      </w:r>
    </w:p>
    <w:p w14:paraId="21AF53E8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Договорной режим имущества супругов (брачный договор).</w:t>
      </w:r>
    </w:p>
    <w:p w14:paraId="5E32BDA0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 xml:space="preserve">Ответственность супругов по обязательствам. </w:t>
      </w:r>
    </w:p>
    <w:p w14:paraId="5BA194DD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Права несовершеннолетних детей.</w:t>
      </w:r>
    </w:p>
    <w:p w14:paraId="60D8D825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Права и обязанности родителей.</w:t>
      </w:r>
    </w:p>
    <w:p w14:paraId="79E8F8ED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Лишение родительских прав.</w:t>
      </w:r>
    </w:p>
    <w:p w14:paraId="79A2951B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Ограничение родительских прав.</w:t>
      </w:r>
    </w:p>
    <w:p w14:paraId="27F448C6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Установление материнства.</w:t>
      </w:r>
    </w:p>
    <w:p w14:paraId="6198A779" w14:textId="74FDFE2C" w:rsidR="00C643FD" w:rsidRPr="00AE6FEC" w:rsidRDefault="007C28AE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У</w:t>
      </w:r>
      <w:r w:rsidR="00C643FD" w:rsidRPr="00AE6FEC">
        <w:rPr>
          <w:color w:val="000000"/>
          <w:sz w:val="20"/>
          <w:szCs w:val="20"/>
        </w:rPr>
        <w:t>становлени</w:t>
      </w:r>
      <w:r>
        <w:rPr>
          <w:color w:val="000000"/>
          <w:sz w:val="20"/>
          <w:szCs w:val="20"/>
        </w:rPr>
        <w:t>е</w:t>
      </w:r>
      <w:r w:rsidR="00C643FD" w:rsidRPr="00AE6FEC">
        <w:rPr>
          <w:color w:val="000000"/>
          <w:sz w:val="20"/>
          <w:szCs w:val="20"/>
        </w:rPr>
        <w:t xml:space="preserve"> отцовства. Установление факта признания отцовства.</w:t>
      </w:r>
    </w:p>
    <w:p w14:paraId="385DBB1A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Понятие, виды и стороны алиментных обязательств.</w:t>
      </w:r>
    </w:p>
    <w:p w14:paraId="7EDFAEBB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Алиментные обязательства родителей в отношении своих несовершеннолетних детей и совершеннолетних нетрудоспособных детей.</w:t>
      </w:r>
    </w:p>
    <w:p w14:paraId="663F376A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Алиментные обязательства совершеннолетних трудоспособных детей в отношении нетрудоспособных нуждающихся родителей.</w:t>
      </w:r>
    </w:p>
    <w:p w14:paraId="223DC489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Алиментные обязательства между супругами и бывшими супругами.</w:t>
      </w:r>
    </w:p>
    <w:p w14:paraId="36A98C3E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Алиментные обязательства между другими членами семьи.</w:t>
      </w:r>
    </w:p>
    <w:p w14:paraId="21760383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Соглашение об уплате алиментов: понятие, форма, содержание.</w:t>
      </w:r>
    </w:p>
    <w:p w14:paraId="47717C06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Порядок уплаты и взыскания алиментов.</w:t>
      </w:r>
    </w:p>
    <w:p w14:paraId="67AFDE4D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Порядок выявления детей, оставшихся без попечения родителей.</w:t>
      </w:r>
    </w:p>
    <w:p w14:paraId="60F00DEE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Формы устройства детей, оставшихся без попечения родителей.</w:t>
      </w:r>
    </w:p>
    <w:p w14:paraId="74535B1E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Понятие опеки и попечительства, порядок установления и прекращения.</w:t>
      </w:r>
    </w:p>
    <w:p w14:paraId="3CDB912C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 xml:space="preserve">Понятие, значение и порядок усыновления. </w:t>
      </w:r>
    </w:p>
    <w:p w14:paraId="4E5D27D0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Условия усыновления.</w:t>
      </w:r>
    </w:p>
    <w:p w14:paraId="66CD46CE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Отмена усыновления</w:t>
      </w:r>
    </w:p>
    <w:p w14:paraId="6C222A6B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 xml:space="preserve">Понятие и порядок образования приемной семьи. </w:t>
      </w:r>
    </w:p>
    <w:p w14:paraId="75C2460D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Правовое регулирование брачных отношений с участием иностранных граждан и лиц без гражданства.</w:t>
      </w:r>
    </w:p>
    <w:p w14:paraId="3906523D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clear" w:pos="540"/>
          <w:tab w:val="num" w:pos="360"/>
          <w:tab w:val="left" w:pos="1134"/>
        </w:tabs>
        <w:ind w:left="0" w:firstLine="709"/>
        <w:jc w:val="both"/>
        <w:rPr>
          <w:color w:val="00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Правовое регулирование отношений между родителями и детьми и другими членами семьи с участием иностранцев и лиц без гражданства.</w:t>
      </w:r>
    </w:p>
    <w:p w14:paraId="428DCF31" w14:textId="77777777" w:rsidR="00C643FD" w:rsidRPr="00AE6FEC" w:rsidRDefault="00C643FD" w:rsidP="00C643FD">
      <w:pPr>
        <w:numPr>
          <w:ilvl w:val="0"/>
          <w:numId w:val="1"/>
        </w:numPr>
        <w:shd w:val="clear" w:color="auto" w:fill="FFFFFF"/>
        <w:tabs>
          <w:tab w:val="num" w:pos="360"/>
          <w:tab w:val="left" w:pos="851"/>
          <w:tab w:val="left" w:pos="1134"/>
        </w:tabs>
        <w:ind w:left="0" w:firstLine="709"/>
        <w:jc w:val="both"/>
        <w:rPr>
          <w:color w:val="FF0000"/>
          <w:sz w:val="20"/>
          <w:szCs w:val="20"/>
        </w:rPr>
      </w:pPr>
      <w:r w:rsidRPr="00AE6FEC">
        <w:rPr>
          <w:color w:val="000000"/>
          <w:sz w:val="20"/>
          <w:szCs w:val="20"/>
        </w:rPr>
        <w:t>Правовое регулирование усыновления при наличие иностранного элемента.</w:t>
      </w:r>
    </w:p>
    <w:p w14:paraId="55526D41" w14:textId="77777777" w:rsidR="00C643FD" w:rsidRPr="00AE6FEC" w:rsidRDefault="00C643FD" w:rsidP="00C643FD">
      <w:pPr>
        <w:rPr>
          <w:rFonts w:eastAsia="Arial"/>
          <w:color w:val="FF0000"/>
          <w:sz w:val="20"/>
          <w:szCs w:val="20"/>
        </w:rPr>
      </w:pPr>
    </w:p>
    <w:p w14:paraId="6DF67F04" w14:textId="0CA4DF49" w:rsidR="004912AE" w:rsidRPr="00AE6FEC" w:rsidRDefault="00C643FD" w:rsidP="00AE6FEC">
      <w:pPr>
        <w:jc w:val="both"/>
        <w:rPr>
          <w:sz w:val="20"/>
          <w:szCs w:val="20"/>
        </w:rPr>
      </w:pPr>
      <w:r w:rsidRPr="00AE6FEC">
        <w:rPr>
          <w:iCs/>
          <w:sz w:val="20"/>
          <w:szCs w:val="20"/>
        </w:rPr>
        <w:t>Доцент кафедры Гр</w:t>
      </w:r>
      <w:r w:rsidR="00DB6391">
        <w:rPr>
          <w:iCs/>
          <w:sz w:val="20"/>
          <w:szCs w:val="20"/>
          <w:lang w:val="ru-MD"/>
        </w:rPr>
        <w:t>ажданско-правовых дисциплин</w:t>
      </w:r>
      <w:bookmarkStart w:id="0" w:name="_GoBack"/>
      <w:bookmarkEnd w:id="0"/>
      <w:r w:rsidRPr="00AE6FEC">
        <w:rPr>
          <w:iCs/>
          <w:sz w:val="20"/>
          <w:szCs w:val="20"/>
        </w:rPr>
        <w:t xml:space="preserve"> </w:t>
      </w:r>
      <w:r w:rsidRPr="00AE6FEC">
        <w:rPr>
          <w:rFonts w:eastAsia="Calibri"/>
          <w:bCs/>
          <w:sz w:val="20"/>
          <w:szCs w:val="20"/>
        </w:rPr>
        <w:t xml:space="preserve">Н.М. Карабаджак </w:t>
      </w:r>
    </w:p>
    <w:sectPr w:rsidR="004912AE" w:rsidRPr="00AE6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3D0AB5"/>
    <w:multiLevelType w:val="hybridMultilevel"/>
    <w:tmpl w:val="B6B23CF0"/>
    <w:lvl w:ilvl="0" w:tplc="13DE9D2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FD"/>
    <w:rsid w:val="0026323F"/>
    <w:rsid w:val="004912AE"/>
    <w:rsid w:val="007C28AE"/>
    <w:rsid w:val="00930A72"/>
    <w:rsid w:val="00AE6FEC"/>
    <w:rsid w:val="00C643FD"/>
    <w:rsid w:val="00DB6391"/>
    <w:rsid w:val="00FB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891A0"/>
  <w15:chartTrackingRefBased/>
  <w15:docId w15:val="{46E34999-B46C-497E-896D-7B49B14F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ГрПД</dc:creator>
  <cp:keywords/>
  <dc:description/>
  <cp:lastModifiedBy>ГрПД</cp:lastModifiedBy>
  <cp:revision>9</cp:revision>
  <cp:lastPrinted>2024-03-18T17:07:00Z</cp:lastPrinted>
  <dcterms:created xsi:type="dcterms:W3CDTF">2024-03-13T08:14:00Z</dcterms:created>
  <dcterms:modified xsi:type="dcterms:W3CDTF">2024-06-25T12:22:00Z</dcterms:modified>
</cp:coreProperties>
</file>